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6981BD" w14:textId="77777777" w:rsidR="001565E4" w:rsidRDefault="00C82866" w:rsidP="001565E4">
      <w:pPr>
        <w:spacing w:line="216" w:lineRule="auto"/>
        <w:ind w:left="1080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1565E4">
        <w:rPr>
          <w:sz w:val="28"/>
          <w:szCs w:val="28"/>
        </w:rPr>
        <w:t xml:space="preserve"> № 32 </w:t>
      </w:r>
      <w:r>
        <w:rPr>
          <w:sz w:val="28"/>
          <w:szCs w:val="28"/>
        </w:rPr>
        <w:t xml:space="preserve">к </w:t>
      </w:r>
      <w:r w:rsidR="001565E4">
        <w:rPr>
          <w:sz w:val="28"/>
          <w:szCs w:val="28"/>
        </w:rPr>
        <w:t>распоряжению</w:t>
      </w:r>
    </w:p>
    <w:p w14:paraId="1DA3090D" w14:textId="77777777" w:rsidR="00C82866" w:rsidRDefault="00C82866" w:rsidP="001565E4">
      <w:pPr>
        <w:spacing w:line="216" w:lineRule="auto"/>
        <w:ind w:left="10800"/>
        <w:rPr>
          <w:sz w:val="28"/>
          <w:szCs w:val="28"/>
        </w:rPr>
      </w:pPr>
      <w:r>
        <w:rPr>
          <w:sz w:val="28"/>
          <w:szCs w:val="28"/>
        </w:rPr>
        <w:t>министерства образования</w:t>
      </w:r>
    </w:p>
    <w:p w14:paraId="129F05F3" w14:textId="77777777" w:rsidR="00C82866" w:rsidRDefault="00C82866">
      <w:pPr>
        <w:tabs>
          <w:tab w:val="left" w:pos="9000"/>
        </w:tabs>
        <w:spacing w:line="216" w:lineRule="auto"/>
        <w:ind w:left="1080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14:paraId="79B40707" w14:textId="77777777" w:rsidR="00C82866" w:rsidRDefault="00C82866">
      <w:pPr>
        <w:spacing w:line="216" w:lineRule="auto"/>
        <w:ind w:left="10800"/>
        <w:rPr>
          <w:sz w:val="28"/>
          <w:szCs w:val="28"/>
        </w:rPr>
      </w:pPr>
      <w:r>
        <w:rPr>
          <w:sz w:val="28"/>
          <w:szCs w:val="28"/>
        </w:rPr>
        <w:t xml:space="preserve">от __________ г. № _____________ </w:t>
      </w:r>
    </w:p>
    <w:p w14:paraId="0A7E89E3" w14:textId="77777777" w:rsidR="00C82866" w:rsidRDefault="00C82866">
      <w:pPr>
        <w:pStyle w:val="1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№ 16  </w:t>
      </w:r>
    </w:p>
    <w:p w14:paraId="337C8423" w14:textId="77777777" w:rsidR="00C82866" w:rsidRDefault="00C82866">
      <w:pPr>
        <w:pStyle w:val="1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критериев оценки профессиональной деятельности педагога дополнительного образования</w:t>
      </w:r>
    </w:p>
    <w:p w14:paraId="4AE5EECF" w14:textId="77777777" w:rsidR="00C82866" w:rsidRDefault="00C82866">
      <w:pPr>
        <w:pStyle w:val="1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образовательной организации Кировской области</w:t>
      </w:r>
    </w:p>
    <w:p w14:paraId="72074899" w14:textId="77777777" w:rsidR="00C82866" w:rsidRDefault="00C82866">
      <w:pPr>
        <w:spacing w:line="216" w:lineRule="auto"/>
        <w:jc w:val="center"/>
        <w:rPr>
          <w:b/>
          <w:sz w:val="16"/>
          <w:szCs w:val="16"/>
          <w:shd w:val="clear" w:color="auto" w:fill="FFFF00"/>
        </w:rPr>
      </w:pPr>
      <w:r>
        <w:rPr>
          <w:b/>
          <w:sz w:val="28"/>
          <w:szCs w:val="28"/>
        </w:rPr>
        <w:t>(первая квалификационная категория)</w:t>
      </w:r>
    </w:p>
    <w:p w14:paraId="1C7907C6" w14:textId="77777777" w:rsidR="00C82866" w:rsidRDefault="00C82866">
      <w:pPr>
        <w:spacing w:line="216" w:lineRule="auto"/>
        <w:jc w:val="center"/>
        <w:rPr>
          <w:b/>
          <w:sz w:val="16"/>
          <w:szCs w:val="16"/>
          <w:shd w:val="clear" w:color="auto" w:fill="FFFF00"/>
        </w:rPr>
      </w:pPr>
    </w:p>
    <w:p w14:paraId="6A2C09E0" w14:textId="77777777" w:rsidR="00C82866" w:rsidRDefault="00C82866">
      <w:pPr>
        <w:spacing w:line="216" w:lineRule="auto"/>
        <w:rPr>
          <w:b/>
          <w:sz w:val="2"/>
          <w:szCs w:val="2"/>
          <w:shd w:val="clear" w:color="auto" w:fill="FFFF00"/>
        </w:rPr>
      </w:pPr>
    </w:p>
    <w:tbl>
      <w:tblPr>
        <w:tblW w:w="15461" w:type="dxa"/>
        <w:tblInd w:w="3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2"/>
        <w:gridCol w:w="14819"/>
      </w:tblGrid>
      <w:tr w:rsidR="00D41367" w14:paraId="3515A4CB" w14:textId="77777777" w:rsidTr="00DB0E75">
        <w:trPr>
          <w:cantSplit/>
          <w:trHeight w:val="284"/>
          <w:tblHeader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83B323" w14:textId="77777777" w:rsidR="00D41367" w:rsidRDefault="00D4136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1A9B" w14:textId="77777777" w:rsidR="00D41367" w:rsidRDefault="00D4136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показатели</w:t>
            </w:r>
          </w:p>
        </w:tc>
      </w:tr>
      <w:tr w:rsidR="00D41367" w14:paraId="4EA4AD46" w14:textId="77777777" w:rsidTr="00DB0E75">
        <w:trPr>
          <w:cantSplit/>
          <w:trHeight w:val="28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5FDC96" w14:textId="77777777" w:rsidR="00D41367" w:rsidRDefault="00D41367">
            <w:pPr>
              <w:snapToGri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1BFD" w14:textId="77777777" w:rsidR="00D41367" w:rsidRDefault="00D41367">
            <w:pPr>
              <w:snapToGri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2866" w14:paraId="6E252E12" w14:textId="77777777" w:rsidTr="00DB0E75">
        <w:trPr>
          <w:cantSplit/>
          <w:trHeight w:val="28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833A5" w14:textId="77777777" w:rsidR="00C82866" w:rsidRDefault="00C82866">
            <w:pPr>
              <w:snapToGrid w:val="0"/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1F2EB" w14:textId="77777777" w:rsidR="00C82866" w:rsidRDefault="00C8286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Стабильные положительные результаты освоения обучающимися образовательных программ</w:t>
            </w:r>
          </w:p>
          <w:p w14:paraId="75D10120" w14:textId="77777777" w:rsidR="00C82866" w:rsidRDefault="00C82866">
            <w:pPr>
              <w:snapToGrid w:val="0"/>
              <w:jc w:val="center"/>
            </w:pPr>
            <w:r>
              <w:rPr>
                <w:b/>
                <w:sz w:val="28"/>
                <w:szCs w:val="28"/>
              </w:rPr>
              <w:t xml:space="preserve"> по итогам мониторингов, проводимых организацией (за 3 года)</w:t>
            </w:r>
          </w:p>
        </w:tc>
      </w:tr>
      <w:tr w:rsidR="00D41367" w14:paraId="26258DB4" w14:textId="77777777" w:rsidTr="00DB0E75">
        <w:trPr>
          <w:cantSplit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6555B6" w14:textId="77777777" w:rsidR="00D41367" w:rsidRDefault="00D4136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F3A0" w14:textId="77777777" w:rsidR="00D41367" w:rsidRDefault="00D41367">
            <w:pPr>
              <w:spacing w:line="216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Сохранение контингента обучающихся по дополнительной общеобразовательной программе </w:t>
            </w:r>
          </w:p>
          <w:p w14:paraId="70AFDFB1" w14:textId="77777777" w:rsidR="00D41367" w:rsidRDefault="00D41367">
            <w:pPr>
              <w:spacing w:line="216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 свыше  80 %,</w:t>
            </w:r>
          </w:p>
        </w:tc>
      </w:tr>
      <w:tr w:rsidR="00D41367" w14:paraId="5A50241B" w14:textId="77777777" w:rsidTr="00DB0E75">
        <w:trPr>
          <w:cantSplit/>
          <w:trHeight w:val="35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B9EFE9" w14:textId="77777777" w:rsidR="00D41367" w:rsidRDefault="00D4136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575FE" w14:textId="77777777" w:rsidR="00D41367" w:rsidRDefault="00D41367">
            <w:pPr>
              <w:spacing w:line="216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Освоение обучающимися содержания дополнительной общеобразовательной программы  </w:t>
            </w:r>
          </w:p>
          <w:p w14:paraId="46FC5B87" w14:textId="77777777" w:rsidR="00D41367" w:rsidRDefault="00D41367">
            <w:pPr>
              <w:spacing w:line="216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 свыше 80%</w:t>
            </w:r>
          </w:p>
        </w:tc>
      </w:tr>
      <w:tr w:rsidR="00D41367" w14:paraId="6AF16F9F" w14:textId="77777777" w:rsidTr="00DB0E75">
        <w:trPr>
          <w:cantSplit/>
          <w:trHeight w:val="40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860663" w14:textId="77777777" w:rsidR="00D41367" w:rsidRDefault="00D41367">
            <w:pPr>
              <w:spacing w:line="21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1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FD0FD" w14:textId="77777777" w:rsidR="00D41367" w:rsidRDefault="00D41367">
            <w:pPr>
              <w:spacing w:line="216" w:lineRule="auto"/>
              <w:jc w:val="both"/>
              <w:rPr>
                <w:i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Наличие динамики достижений обучающихся  </w:t>
            </w:r>
          </w:p>
        </w:tc>
      </w:tr>
      <w:tr w:rsidR="00D41367" w14:paraId="487C2985" w14:textId="77777777" w:rsidTr="00DB0E75">
        <w:trPr>
          <w:cantSplit/>
          <w:trHeight w:val="35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540E50" w14:textId="77777777" w:rsidR="00D41367" w:rsidRDefault="00D4136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1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5EE19" w14:textId="77777777" w:rsidR="00D41367" w:rsidRDefault="00D41367">
            <w:pPr>
              <w:snapToGrid w:val="0"/>
              <w:spacing w:line="216" w:lineRule="auto"/>
              <w:rPr>
                <w:i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Отсутствие случаев травматизма обучающихся во время образовательного процесса</w:t>
            </w:r>
          </w:p>
        </w:tc>
      </w:tr>
      <w:tr w:rsidR="00D41367" w14:paraId="7825F1F8" w14:textId="77777777" w:rsidTr="00DB0E75">
        <w:trPr>
          <w:cantSplit/>
          <w:trHeight w:val="354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51B7A5" w14:textId="77777777" w:rsidR="00D41367" w:rsidRDefault="00D4136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1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1718" w14:textId="77777777" w:rsidR="00D41367" w:rsidRDefault="00D41367">
            <w:pPr>
              <w:snapToGri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прав ребенка во время образовательного процесса</w:t>
            </w:r>
          </w:p>
        </w:tc>
      </w:tr>
      <w:tr w:rsidR="00C82866" w14:paraId="098883B4" w14:textId="77777777" w:rsidTr="00B50461">
        <w:trPr>
          <w:cantSplit/>
          <w:trHeight w:val="85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C0B9D8" w14:textId="77777777" w:rsidR="00C82866" w:rsidRDefault="00C82866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6BF6" w14:textId="77777777" w:rsidR="00C82866" w:rsidRDefault="00C82866" w:rsidP="00B50461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Стабильные положительные результаты освоения обучающимися образовательных программ по итогам мониторинга системы  образования, проводимого в порядке, установленном постановлением Правительства Российской Федерации от 5 августа 2013 года № 662</w:t>
            </w:r>
          </w:p>
        </w:tc>
      </w:tr>
      <w:tr w:rsidR="00D41367" w14:paraId="563F308D" w14:textId="77777777" w:rsidTr="00DB0E75">
        <w:trPr>
          <w:cantSplit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3140DE" w14:textId="77777777" w:rsidR="00D41367" w:rsidRDefault="00D4136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1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727E" w14:textId="77777777" w:rsidR="00D41367" w:rsidRDefault="00D41367">
            <w:pPr>
              <w:spacing w:line="21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звания «Образцовый детский коллектив»</w:t>
            </w:r>
          </w:p>
        </w:tc>
      </w:tr>
      <w:tr w:rsidR="00D41367" w14:paraId="18B85D46" w14:textId="77777777" w:rsidTr="00DB0E75">
        <w:trPr>
          <w:cantSplit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3676D3" w14:textId="77777777" w:rsidR="00D41367" w:rsidRDefault="00D41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1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622E" w14:textId="77777777" w:rsidR="00D41367" w:rsidRDefault="00D4136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выпускников, поступивших в профессиональные образовательные организации по профилю подготовки</w:t>
            </w:r>
          </w:p>
        </w:tc>
      </w:tr>
      <w:tr w:rsidR="00C82866" w14:paraId="2C2A550F" w14:textId="77777777" w:rsidTr="00DB0E75">
        <w:trPr>
          <w:cantSplit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DF02BE" w14:textId="77777777" w:rsidR="00C82866" w:rsidRDefault="00C82866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93BB1" w14:textId="77777777" w:rsidR="00C82866" w:rsidRDefault="00C828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Выявление у обучающихся способностей к научной (интеллектуальной), творческой, </w:t>
            </w:r>
          </w:p>
          <w:p w14:paraId="3EF3DB21" w14:textId="77777777" w:rsidR="00C82866" w:rsidRDefault="00C82866">
            <w:pPr>
              <w:jc w:val="center"/>
            </w:pPr>
            <w:r>
              <w:rPr>
                <w:b/>
                <w:sz w:val="28"/>
                <w:szCs w:val="28"/>
              </w:rPr>
              <w:t>физкультурно-спортивной деятельности</w:t>
            </w:r>
          </w:p>
        </w:tc>
      </w:tr>
      <w:tr w:rsidR="00D41367" w14:paraId="5F92FA5D" w14:textId="77777777" w:rsidTr="00DB0E75">
        <w:trPr>
          <w:cantSplit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0DF2A5" w14:textId="77777777" w:rsidR="00D41367" w:rsidRDefault="00D4136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1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287C0" w14:textId="77777777" w:rsidR="00D41367" w:rsidRDefault="00D41367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Наличие типовой или модифицированной дополнительной общеобразовательной программы </w:t>
            </w:r>
          </w:p>
          <w:p w14:paraId="18BE8221" w14:textId="77777777" w:rsidR="00D41367" w:rsidRDefault="00D4136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D41367" w14:paraId="5D13A552" w14:textId="77777777" w:rsidTr="00DB0E75">
        <w:trPr>
          <w:cantSplit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9B9B7A" w14:textId="77777777" w:rsidR="00D41367" w:rsidRDefault="00D41367">
            <w:pPr>
              <w:spacing w:line="21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1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5B0F" w14:textId="77777777" w:rsidR="00D41367" w:rsidRDefault="00D4136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Участие обучающихся в олимпиадах, фестивалях, выставках, турнирах, форумах и др.</w:t>
            </w:r>
          </w:p>
          <w:p w14:paraId="55BA09B7" w14:textId="77777777" w:rsidR="00D41367" w:rsidRDefault="00D4136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82866" w14:paraId="7F3D8FFB" w14:textId="77777777" w:rsidTr="00DB0E75">
        <w:trPr>
          <w:cantSplit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BA190C" w14:textId="77777777" w:rsidR="00C82866" w:rsidRDefault="00C82866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1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FCE87" w14:textId="77777777" w:rsidR="00C82866" w:rsidRDefault="00C828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Личный вклад в повышение качества образования, совершенствование методов обучения и воспитания, </w:t>
            </w:r>
          </w:p>
          <w:p w14:paraId="798303D4" w14:textId="77777777" w:rsidR="00C82866" w:rsidRDefault="00C828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транслирование в педагогических коллективах опыта практических результатов своей профессиональной</w:t>
            </w:r>
          </w:p>
          <w:p w14:paraId="3236E6B6" w14:textId="77777777" w:rsidR="00C82866" w:rsidRDefault="00C82866">
            <w:pPr>
              <w:jc w:val="center"/>
            </w:pPr>
            <w:r>
              <w:rPr>
                <w:b/>
                <w:sz w:val="28"/>
                <w:szCs w:val="28"/>
              </w:rPr>
              <w:t>деятельности, активное участие в работе методических объединений педагогических работников организации</w:t>
            </w:r>
          </w:p>
        </w:tc>
      </w:tr>
      <w:tr w:rsidR="00D41367" w14:paraId="050C16C6" w14:textId="77777777" w:rsidTr="00DB0E75">
        <w:trPr>
          <w:cantSplit/>
          <w:trHeight w:val="65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C99567" w14:textId="77777777" w:rsidR="00D41367" w:rsidRDefault="00D41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  <w:lang w:val="en-US"/>
              </w:rPr>
              <w:t>1</w:t>
            </w:r>
          </w:p>
          <w:p w14:paraId="0B758F20" w14:textId="77777777" w:rsidR="00D41367" w:rsidRDefault="00D41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07819" w14:textId="77777777" w:rsidR="00D41367" w:rsidRDefault="00D413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методической работе на муниципальном уровне (за 3 года)</w:t>
            </w:r>
          </w:p>
        </w:tc>
      </w:tr>
      <w:tr w:rsidR="00D41367" w14:paraId="591D3971" w14:textId="77777777" w:rsidTr="00DB0E75">
        <w:trPr>
          <w:cantSplit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D26C8B" w14:textId="77777777" w:rsidR="00D41367" w:rsidRDefault="00D41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AD655" w14:textId="77777777" w:rsidR="00D41367" w:rsidRDefault="00D41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методических публикаций в сборниках материалов конференций, форумов, в периодических печатных или электронных изданиях не ниже муниципального уровня (за 3 года)</w:t>
            </w:r>
          </w:p>
        </w:tc>
      </w:tr>
      <w:tr w:rsidR="00D41367" w14:paraId="41159963" w14:textId="77777777" w:rsidTr="00DB0E75">
        <w:trPr>
          <w:cantSplit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319797" w14:textId="77777777" w:rsidR="00D41367" w:rsidRDefault="00D41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5923" w14:textId="77777777" w:rsidR="00D41367" w:rsidRDefault="00D41367">
            <w:pPr>
              <w:shd w:val="clear" w:color="auto" w:fill="FFFFFF"/>
              <w:ind w:right="2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 поддержка личного профессионального сайта, веб-страницы, электронного портфолио, профессионального блога (на момент аттестации)</w:t>
            </w:r>
          </w:p>
        </w:tc>
      </w:tr>
      <w:tr w:rsidR="00D41367" w14:paraId="569C9624" w14:textId="77777777" w:rsidTr="00DB0E75">
        <w:trPr>
          <w:cantSplit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AA4699" w14:textId="77777777" w:rsidR="00D41367" w:rsidRDefault="00D41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1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6167" w14:textId="77777777" w:rsidR="00D41367" w:rsidRDefault="00D41367">
            <w:pPr>
              <w:shd w:val="clear" w:color="auto" w:fill="FFFFFF"/>
              <w:ind w:right="2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Распространение, обобщение опыта через выступления на конференциях, фестивалях, форумах, семинарах, чтениях, вебинарах и др. (за три года) не ниже </w:t>
            </w:r>
            <w:bookmarkStart w:id="0" w:name="__DdeLink__1728_496879398"/>
            <w:r>
              <w:rPr>
                <w:sz w:val="28"/>
                <w:szCs w:val="28"/>
              </w:rPr>
              <w:t>м</w:t>
            </w:r>
            <w:bookmarkEnd w:id="0"/>
            <w:r>
              <w:rPr>
                <w:sz w:val="28"/>
                <w:szCs w:val="28"/>
              </w:rPr>
              <w:t>униципального уровня</w:t>
            </w:r>
          </w:p>
        </w:tc>
      </w:tr>
      <w:tr w:rsidR="00D41367" w14:paraId="4BB7D5E0" w14:textId="77777777" w:rsidTr="00DB0E75">
        <w:trPr>
          <w:cantSplit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38C83B" w14:textId="77777777" w:rsidR="00D41367" w:rsidRDefault="00D41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66184" w14:textId="77777777" w:rsidR="00D41367" w:rsidRDefault="00D41367" w:rsidP="00854213">
            <w:pPr>
              <w:shd w:val="clear" w:color="auto" w:fill="FFFFFF"/>
              <w:ind w:right="2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профессиональных испытаниях (конкурсах, олимпиадах и т. д.) не ниже </w:t>
            </w:r>
            <w:r w:rsidR="00854213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уровня (за последние 3</w:t>
            </w:r>
            <w:r w:rsidR="008542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года)</w:t>
            </w:r>
          </w:p>
        </w:tc>
      </w:tr>
      <w:tr w:rsidR="00D41367" w14:paraId="13AAE570" w14:textId="77777777" w:rsidTr="00DB0E75">
        <w:trPr>
          <w:cantSplit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94D2CE" w14:textId="77777777" w:rsidR="00D41367" w:rsidRDefault="00D41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82045" w14:textId="77777777" w:rsidR="00D41367" w:rsidRDefault="00D41367">
            <w:pPr>
              <w:shd w:val="clear" w:color="auto" w:fill="FFFFFF"/>
              <w:ind w:right="2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Признание профессионализма педагога дополнительного образования педагогическим сообществом не ниже муниципального уровня </w:t>
            </w:r>
          </w:p>
        </w:tc>
      </w:tr>
      <w:tr w:rsidR="00D41367" w14:paraId="30E4D195" w14:textId="77777777" w:rsidTr="00DB0E75">
        <w:trPr>
          <w:cantSplit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30C298" w14:textId="77777777" w:rsidR="00D41367" w:rsidRDefault="00D41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1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10F1" w14:textId="77777777" w:rsidR="00D41367" w:rsidRDefault="00D413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поощрений и наград на муниципальном уровне </w:t>
            </w:r>
          </w:p>
        </w:tc>
      </w:tr>
      <w:tr w:rsidR="00D41367" w14:paraId="4E61DC21" w14:textId="77777777" w:rsidTr="00DB0E75">
        <w:trPr>
          <w:cantSplit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490769" w14:textId="77777777" w:rsidR="00D41367" w:rsidRDefault="00D41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12F16">
              <w:rPr>
                <w:sz w:val="28"/>
                <w:szCs w:val="28"/>
              </w:rPr>
              <w:t>8</w:t>
            </w:r>
          </w:p>
        </w:tc>
        <w:tc>
          <w:tcPr>
            <w:tcW w:w="1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2F84" w14:textId="77777777" w:rsidR="00D41367" w:rsidRDefault="00D413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Прохождение курсов повышения квалификации или переподготовки по профилю профессиональной деятельности  </w:t>
            </w:r>
          </w:p>
        </w:tc>
      </w:tr>
      <w:tr w:rsidR="00D41367" w14:paraId="7E25D604" w14:textId="77777777" w:rsidTr="00DB0E75">
        <w:trPr>
          <w:cantSplit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46BD86" w14:textId="77777777" w:rsidR="00D41367" w:rsidRDefault="00D41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12F16">
              <w:rPr>
                <w:sz w:val="28"/>
                <w:szCs w:val="28"/>
              </w:rPr>
              <w:t>9</w:t>
            </w:r>
          </w:p>
        </w:tc>
        <w:tc>
          <w:tcPr>
            <w:tcW w:w="1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87DD" w14:textId="77777777" w:rsidR="00D41367" w:rsidRDefault="00D413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общественно-значимых мероприятиях не ниже муниципального уровня</w:t>
            </w:r>
          </w:p>
        </w:tc>
      </w:tr>
    </w:tbl>
    <w:p w14:paraId="0C904228" w14:textId="77777777" w:rsidR="00C82866" w:rsidRDefault="00C82866">
      <w:pPr>
        <w:spacing w:line="216" w:lineRule="auto"/>
        <w:jc w:val="center"/>
      </w:pPr>
    </w:p>
    <w:p w14:paraId="15469ED3" w14:textId="77777777" w:rsidR="00C82866" w:rsidRDefault="00C82866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Комментарий</w:t>
      </w:r>
      <w:r>
        <w:rPr>
          <w:sz w:val="28"/>
          <w:szCs w:val="28"/>
        </w:rPr>
        <w:t xml:space="preserve">:  </w:t>
      </w:r>
    </w:p>
    <w:p w14:paraId="5147B129" w14:textId="77777777" w:rsidR="00C82866" w:rsidRDefault="00C82866">
      <w:pPr>
        <w:tabs>
          <w:tab w:val="left" w:pos="5580"/>
        </w:tabs>
        <w:suppressAutoHyphens/>
        <w:spacing w:line="216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Показатель, требующий подтверждения по годам, считается положительным, если результаты каждого года соответствуют требованиям.</w:t>
      </w:r>
    </w:p>
    <w:p w14:paraId="466447B0" w14:textId="77777777" w:rsidR="00C82866" w:rsidRDefault="00C82866">
      <w:pPr>
        <w:tabs>
          <w:tab w:val="left" w:pos="5580"/>
        </w:tabs>
        <w:suppressAutoHyphens/>
        <w:spacing w:line="21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Каждый критерий должен быть подтверждён положительным значением показателей, при этом общий результат должен составлять не менее 1</w:t>
      </w:r>
      <w:r w:rsidR="00A12F16">
        <w:rPr>
          <w:sz w:val="28"/>
          <w:szCs w:val="28"/>
        </w:rPr>
        <w:t>4</w:t>
      </w:r>
      <w:r>
        <w:rPr>
          <w:sz w:val="28"/>
          <w:szCs w:val="28"/>
        </w:rPr>
        <w:t xml:space="preserve"> положительных значений из 1</w:t>
      </w:r>
      <w:r w:rsidR="00A12F16">
        <w:rPr>
          <w:sz w:val="28"/>
          <w:szCs w:val="28"/>
        </w:rPr>
        <w:t>8</w:t>
      </w:r>
      <w:r>
        <w:rPr>
          <w:sz w:val="28"/>
          <w:szCs w:val="28"/>
        </w:rPr>
        <w:t xml:space="preserve"> возможных. По остальным показателям возможно единоразовое подтверждение за данный период.</w:t>
      </w:r>
    </w:p>
    <w:p w14:paraId="101F03F5" w14:textId="77777777" w:rsidR="00DB0E75" w:rsidRDefault="00DB0E75">
      <w:pPr>
        <w:tabs>
          <w:tab w:val="left" w:pos="5580"/>
        </w:tabs>
        <w:suppressAutoHyphens/>
        <w:spacing w:line="216" w:lineRule="auto"/>
        <w:ind w:firstLine="680"/>
        <w:jc w:val="both"/>
        <w:rPr>
          <w:sz w:val="28"/>
          <w:szCs w:val="28"/>
        </w:rPr>
      </w:pPr>
    </w:p>
    <w:p w14:paraId="10E77964" w14:textId="77777777" w:rsidR="00DB0E75" w:rsidRDefault="00DB0E75">
      <w:pPr>
        <w:tabs>
          <w:tab w:val="left" w:pos="5580"/>
        </w:tabs>
        <w:suppressAutoHyphens/>
        <w:spacing w:line="216" w:lineRule="auto"/>
        <w:ind w:firstLine="680"/>
        <w:jc w:val="both"/>
        <w:rPr>
          <w:sz w:val="28"/>
          <w:szCs w:val="28"/>
        </w:rPr>
      </w:pPr>
    </w:p>
    <w:p w14:paraId="1B28AB53" w14:textId="77777777" w:rsidR="00DB0E75" w:rsidRDefault="00DB0E75">
      <w:pPr>
        <w:tabs>
          <w:tab w:val="left" w:pos="5580"/>
        </w:tabs>
        <w:suppressAutoHyphens/>
        <w:spacing w:line="216" w:lineRule="auto"/>
        <w:ind w:firstLine="680"/>
        <w:jc w:val="both"/>
        <w:rPr>
          <w:sz w:val="28"/>
          <w:szCs w:val="28"/>
        </w:rPr>
      </w:pPr>
    </w:p>
    <w:p w14:paraId="02415943" w14:textId="77777777" w:rsidR="00DB0E75" w:rsidRDefault="00DB0E75">
      <w:pPr>
        <w:tabs>
          <w:tab w:val="left" w:pos="5580"/>
        </w:tabs>
        <w:suppressAutoHyphens/>
        <w:spacing w:line="216" w:lineRule="auto"/>
        <w:ind w:firstLine="680"/>
        <w:jc w:val="both"/>
        <w:rPr>
          <w:sz w:val="28"/>
          <w:szCs w:val="28"/>
        </w:rPr>
      </w:pPr>
    </w:p>
    <w:p w14:paraId="200A051B" w14:textId="77777777" w:rsidR="00DB0E75" w:rsidRDefault="00DB0E75">
      <w:pPr>
        <w:tabs>
          <w:tab w:val="left" w:pos="5580"/>
        </w:tabs>
        <w:suppressAutoHyphens/>
        <w:spacing w:line="216" w:lineRule="auto"/>
        <w:ind w:firstLine="680"/>
        <w:jc w:val="both"/>
        <w:rPr>
          <w:sz w:val="28"/>
          <w:szCs w:val="28"/>
        </w:rPr>
      </w:pPr>
    </w:p>
    <w:p w14:paraId="3B72A544" w14:textId="77777777" w:rsidR="00433EDB" w:rsidRDefault="00433EDB">
      <w:pPr>
        <w:jc w:val="right"/>
        <w:rPr>
          <w:sz w:val="28"/>
          <w:szCs w:val="28"/>
        </w:rPr>
      </w:pPr>
    </w:p>
    <w:p w14:paraId="383B04FC" w14:textId="77777777" w:rsidR="00A12F16" w:rsidRDefault="00A12F16">
      <w:pPr>
        <w:jc w:val="right"/>
        <w:rPr>
          <w:sz w:val="28"/>
          <w:szCs w:val="28"/>
        </w:rPr>
      </w:pPr>
    </w:p>
    <w:p w14:paraId="4B3B04DF" w14:textId="77777777" w:rsidR="00C82866" w:rsidRPr="00433EDB" w:rsidRDefault="00C82866">
      <w:pPr>
        <w:jc w:val="right"/>
        <w:rPr>
          <w:b/>
          <w:sz w:val="28"/>
          <w:szCs w:val="28"/>
        </w:rPr>
      </w:pPr>
      <w:r w:rsidRPr="00433EDB">
        <w:rPr>
          <w:b/>
          <w:sz w:val="28"/>
          <w:szCs w:val="28"/>
        </w:rPr>
        <w:lastRenderedPageBreak/>
        <w:t xml:space="preserve">  Приложение к таблице № 16</w:t>
      </w:r>
    </w:p>
    <w:p w14:paraId="3236CA3C" w14:textId="77777777" w:rsidR="00C82866" w:rsidRDefault="00C828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самооценки</w:t>
      </w:r>
    </w:p>
    <w:p w14:paraId="7AF936DC" w14:textId="77777777" w:rsidR="00C82866" w:rsidRDefault="00C828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профессиональной деятельности педагога дополнительного образования образовательной организации </w:t>
      </w:r>
    </w:p>
    <w:p w14:paraId="45BA98AC" w14:textId="77777777" w:rsidR="00C82866" w:rsidRDefault="00C8286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(первая </w:t>
      </w:r>
      <w:r w:rsidR="00A43470">
        <w:rPr>
          <w:b/>
          <w:sz w:val="28"/>
          <w:szCs w:val="28"/>
        </w:rPr>
        <w:t>квалификационная</w:t>
      </w:r>
      <w:r>
        <w:rPr>
          <w:b/>
          <w:sz w:val="28"/>
          <w:szCs w:val="28"/>
        </w:rPr>
        <w:t xml:space="preserve"> категория)</w:t>
      </w:r>
    </w:p>
    <w:p w14:paraId="227FD6FA" w14:textId="77777777" w:rsidR="00C82866" w:rsidRDefault="00C82866">
      <w:pPr>
        <w:rPr>
          <w:sz w:val="28"/>
          <w:szCs w:val="28"/>
        </w:rPr>
      </w:pPr>
      <w:r>
        <w:rPr>
          <w:sz w:val="28"/>
          <w:szCs w:val="28"/>
        </w:rPr>
        <w:t>Фамилия, имя, отчество________________________________________________________________________________________</w:t>
      </w:r>
    </w:p>
    <w:p w14:paraId="1D66FC28" w14:textId="77777777" w:rsidR="00C82866" w:rsidRDefault="00C82866">
      <w:pPr>
        <w:rPr>
          <w:sz w:val="28"/>
          <w:szCs w:val="28"/>
        </w:rPr>
      </w:pPr>
      <w:r>
        <w:rPr>
          <w:sz w:val="28"/>
          <w:szCs w:val="28"/>
        </w:rPr>
        <w:t>Должность___________________________________________________________________________________________________</w:t>
      </w:r>
    </w:p>
    <w:p w14:paraId="12E43B03" w14:textId="77777777" w:rsidR="00C82866" w:rsidRDefault="00C82866">
      <w:pPr>
        <w:rPr>
          <w:sz w:val="28"/>
          <w:szCs w:val="28"/>
        </w:rPr>
      </w:pPr>
      <w:r>
        <w:rPr>
          <w:sz w:val="28"/>
          <w:szCs w:val="28"/>
        </w:rPr>
        <w:t>Место работы (наименование образовательной организации в соответствии с Уставом)__________________________________</w:t>
      </w:r>
    </w:p>
    <w:p w14:paraId="58B8A992" w14:textId="77777777" w:rsidR="00C82866" w:rsidRDefault="00C8286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</w:t>
      </w:r>
    </w:p>
    <w:p w14:paraId="3F4E2AD1" w14:textId="77777777" w:rsidR="00C82866" w:rsidRDefault="00C82866">
      <w:pPr>
        <w:rPr>
          <w:sz w:val="28"/>
          <w:szCs w:val="28"/>
        </w:rPr>
      </w:pPr>
    </w:p>
    <w:tbl>
      <w:tblPr>
        <w:tblW w:w="0" w:type="auto"/>
        <w:tblInd w:w="1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4"/>
        <w:gridCol w:w="4209"/>
        <w:gridCol w:w="587"/>
        <w:gridCol w:w="28"/>
        <w:gridCol w:w="15"/>
        <w:gridCol w:w="15"/>
        <w:gridCol w:w="30"/>
        <w:gridCol w:w="611"/>
        <w:gridCol w:w="4226"/>
        <w:gridCol w:w="2490"/>
        <w:gridCol w:w="2376"/>
      </w:tblGrid>
      <w:tr w:rsidR="00C82866" w14:paraId="3C3D84FD" w14:textId="77777777" w:rsidTr="003D7CAC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D7988" w14:textId="77777777" w:rsidR="00C82866" w:rsidRDefault="00C82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C1592" w14:textId="77777777" w:rsidR="00C82866" w:rsidRDefault="00C82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</w:p>
          <w:p w14:paraId="4F946099" w14:textId="77777777" w:rsidR="00C82866" w:rsidRDefault="00C82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показатели</w:t>
            </w:r>
          </w:p>
        </w:tc>
        <w:tc>
          <w:tcPr>
            <w:tcW w:w="1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AB044" w14:textId="77777777" w:rsidR="00C82866" w:rsidRDefault="00C82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</w:t>
            </w:r>
            <w:r>
              <w:rPr>
                <w:sz w:val="28"/>
                <w:szCs w:val="28"/>
              </w:rPr>
              <w:softHyphen/>
              <w:t>ние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8DCA5" w14:textId="77777777" w:rsidR="00C82866" w:rsidRDefault="00C82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расчета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58BC4" w14:textId="77777777" w:rsidR="00C82866" w:rsidRDefault="00C82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</w:t>
            </w:r>
          </w:p>
          <w:p w14:paraId="6F9FD8B5" w14:textId="77777777" w:rsidR="00C82866" w:rsidRDefault="00C82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99748" w14:textId="77777777" w:rsidR="00C82866" w:rsidRDefault="00C82866">
            <w:pPr>
              <w:jc w:val="center"/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C82866" w14:paraId="6644E366" w14:textId="77777777" w:rsidTr="003D7CAC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3C3F7" w14:textId="77777777" w:rsidR="00C82866" w:rsidRDefault="00C82866" w:rsidP="00A12F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45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19D58" w14:textId="77777777" w:rsidR="00C82866" w:rsidRDefault="00C828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Стабильные положительные результаты освоения обучающимися образовательных программ </w:t>
            </w:r>
          </w:p>
          <w:p w14:paraId="369DFECE" w14:textId="77777777" w:rsidR="00C82866" w:rsidRDefault="00C82866">
            <w:pPr>
              <w:jc w:val="center"/>
            </w:pPr>
            <w:r>
              <w:rPr>
                <w:b/>
                <w:sz w:val="28"/>
                <w:szCs w:val="28"/>
              </w:rPr>
              <w:t>по итогам мониторингов, проводимых организацией</w:t>
            </w:r>
          </w:p>
        </w:tc>
      </w:tr>
      <w:tr w:rsidR="003D7CAC" w14:paraId="1E47DB5B" w14:textId="77777777" w:rsidTr="003D7CAC">
        <w:trPr>
          <w:cantSplit/>
          <w:trHeight w:val="71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4B397" w14:textId="77777777" w:rsidR="003D7CAC" w:rsidRDefault="003D7CAC" w:rsidP="00A12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AAB82" w14:textId="77777777" w:rsidR="003D7CAC" w:rsidRDefault="003D7CAC">
            <w:pPr>
              <w:spacing w:line="216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Сохранение контингента обучающихся по дополнительной общеобразовательной программе </w:t>
            </w:r>
          </w:p>
          <w:p w14:paraId="10925340" w14:textId="77777777" w:rsidR="003D7CAC" w:rsidRDefault="003D7CAC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 свыше  80 %,</w:t>
            </w:r>
          </w:p>
        </w:tc>
        <w:tc>
          <w:tcPr>
            <w:tcW w:w="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907A7E" w14:textId="77777777"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9B80F1D" w14:textId="77777777"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88F1E" w14:textId="77777777" w:rsidR="003D7CAC" w:rsidRDefault="003D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рассчитывается по формуле: </w:t>
            </w:r>
          </w:p>
          <w:p w14:paraId="60076BF4" w14:textId="77777777" w:rsidR="003D7CAC" w:rsidRDefault="00AA25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proofErr w:type="spellStart"/>
            <w:r w:rsidR="00A43470">
              <w:rPr>
                <w:sz w:val="28"/>
                <w:szCs w:val="28"/>
              </w:rPr>
              <w:t>Кк</w:t>
            </w:r>
            <w:proofErr w:type="spellEnd"/>
          </w:p>
          <w:p w14:paraId="17C56BBA" w14:textId="77777777" w:rsidR="003D7CAC" w:rsidRDefault="003D7C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</w:t>
            </w:r>
            <w:proofErr w:type="spellEnd"/>
            <w:r>
              <w:rPr>
                <w:sz w:val="28"/>
                <w:szCs w:val="28"/>
              </w:rPr>
              <w:t xml:space="preserve"> = ------------ х 100%  </w:t>
            </w:r>
          </w:p>
          <w:p w14:paraId="0BC26A42" w14:textId="77777777" w:rsidR="003D7CAC" w:rsidRDefault="00AA25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A43470">
              <w:rPr>
                <w:sz w:val="28"/>
                <w:szCs w:val="28"/>
              </w:rPr>
              <w:t>Кн</w:t>
            </w:r>
          </w:p>
          <w:p w14:paraId="3C73157B" w14:textId="77777777" w:rsidR="003D7CAC" w:rsidRDefault="003D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«</w:t>
            </w:r>
            <w:proofErr w:type="spellStart"/>
            <w:r>
              <w:rPr>
                <w:sz w:val="28"/>
                <w:szCs w:val="28"/>
              </w:rPr>
              <w:t>Ск</w:t>
            </w:r>
            <w:proofErr w:type="spellEnd"/>
            <w:r>
              <w:rPr>
                <w:sz w:val="28"/>
                <w:szCs w:val="28"/>
              </w:rPr>
              <w:t>» - сохранность контингента;</w:t>
            </w:r>
          </w:p>
          <w:p w14:paraId="260BEFAB" w14:textId="77777777" w:rsidR="003D7CAC" w:rsidRDefault="003D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Кк</w:t>
            </w:r>
            <w:proofErr w:type="spellEnd"/>
            <w:r>
              <w:rPr>
                <w:sz w:val="28"/>
                <w:szCs w:val="28"/>
              </w:rPr>
              <w:t>»- количество обучающихся на  конец  года в одной учебной группе;</w:t>
            </w:r>
          </w:p>
          <w:p w14:paraId="32F640BF" w14:textId="77777777" w:rsidR="003D7CAC" w:rsidRDefault="003D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Кн</w:t>
            </w:r>
            <w:proofErr w:type="spellEnd"/>
            <w:r>
              <w:rPr>
                <w:sz w:val="28"/>
                <w:szCs w:val="28"/>
              </w:rPr>
              <w:t xml:space="preserve">» - </w:t>
            </w:r>
            <w:proofErr w:type="gramStart"/>
            <w:r>
              <w:rPr>
                <w:sz w:val="28"/>
                <w:szCs w:val="28"/>
              </w:rPr>
              <w:t>количество  обучающихся</w:t>
            </w:r>
            <w:proofErr w:type="gramEnd"/>
            <w:r>
              <w:rPr>
                <w:sz w:val="28"/>
                <w:szCs w:val="28"/>
              </w:rPr>
              <w:t xml:space="preserve">  на начало года в одной учебной группе ,предусмотренное Уставом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EC01F" w14:textId="77777777" w:rsidR="003D7CAC" w:rsidRDefault="003D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журнал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D2BD8" w14:textId="77777777" w:rsidR="003D7CAC" w:rsidRDefault="003D7CAC">
            <w:r>
              <w:rPr>
                <w:sz w:val="28"/>
                <w:szCs w:val="28"/>
              </w:rPr>
              <w:t>Приложение 1.1</w:t>
            </w:r>
          </w:p>
        </w:tc>
      </w:tr>
      <w:tr w:rsidR="003D7CAC" w14:paraId="69575CCD" w14:textId="77777777" w:rsidTr="003D7CAC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6FC63" w14:textId="77777777" w:rsidR="003D7CAC" w:rsidRDefault="003D7CAC" w:rsidP="00A12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D4300" w14:textId="77777777" w:rsidR="003D7CAC" w:rsidRDefault="003D7CAC">
            <w:pPr>
              <w:spacing w:line="216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Освоение обучающимися содержания дополнительной общеобразовательной программы  </w:t>
            </w:r>
          </w:p>
          <w:p w14:paraId="6A001317" w14:textId="77777777" w:rsidR="003D7CAC" w:rsidRDefault="003D7CAC">
            <w:pPr>
              <w:spacing w:line="216" w:lineRule="auto"/>
              <w:jc w:val="both"/>
              <w:rPr>
                <w:sz w:val="28"/>
                <w:szCs w:val="28"/>
                <w:shd w:val="clear" w:color="auto" w:fill="FFFF00"/>
              </w:rPr>
            </w:pPr>
            <w:r>
              <w:rPr>
                <w:i/>
                <w:sz w:val="28"/>
                <w:szCs w:val="28"/>
              </w:rPr>
              <w:t>-  свыше 80%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E94D1F" w14:textId="77777777" w:rsidR="003D7CAC" w:rsidRDefault="003D7CAC">
            <w:pPr>
              <w:snapToGrid w:val="0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4406A17" w14:textId="77777777" w:rsidR="003D7CAC" w:rsidRDefault="003D7CAC">
            <w:pPr>
              <w:snapToGrid w:val="0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32C74D" w14:textId="77777777" w:rsidR="003D7CAC" w:rsidRDefault="003D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рассчитывается по формуле:</w:t>
            </w:r>
          </w:p>
          <w:p w14:paraId="2514B1BC" w14:textId="77777777" w:rsidR="003D7CAC" w:rsidRDefault="00AA25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proofErr w:type="spellStart"/>
            <w:r w:rsidR="003D7CAC">
              <w:rPr>
                <w:sz w:val="28"/>
                <w:szCs w:val="28"/>
              </w:rPr>
              <w:t>Кф</w:t>
            </w:r>
            <w:proofErr w:type="spellEnd"/>
          </w:p>
          <w:p w14:paraId="25F34E31" w14:textId="77777777" w:rsidR="003D7CAC" w:rsidRDefault="003D7C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Вп</w:t>
            </w:r>
            <w:proofErr w:type="spellEnd"/>
            <w:r>
              <w:rPr>
                <w:sz w:val="28"/>
                <w:szCs w:val="28"/>
              </w:rPr>
              <w:t xml:space="preserve"> = -------------------x 100%</w:t>
            </w:r>
          </w:p>
          <w:p w14:paraId="020B7FED" w14:textId="77777777" w:rsidR="003D7CAC" w:rsidRDefault="00AA25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proofErr w:type="spellStart"/>
            <w:r w:rsidR="003D7CAC">
              <w:rPr>
                <w:sz w:val="28"/>
                <w:szCs w:val="28"/>
              </w:rPr>
              <w:t>Кп</w:t>
            </w:r>
            <w:proofErr w:type="spellEnd"/>
          </w:p>
          <w:p w14:paraId="0E375D93" w14:textId="77777777" w:rsidR="003D7CAC" w:rsidRDefault="003D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Где </w:t>
            </w:r>
            <w:proofErr w:type="spellStart"/>
            <w:r>
              <w:rPr>
                <w:sz w:val="28"/>
                <w:szCs w:val="28"/>
              </w:rPr>
              <w:t>Вп</w:t>
            </w:r>
            <w:proofErr w:type="spellEnd"/>
            <w:r>
              <w:rPr>
                <w:sz w:val="28"/>
                <w:szCs w:val="28"/>
              </w:rPr>
              <w:t xml:space="preserve"> – выполнение программы по предмету, </w:t>
            </w:r>
          </w:p>
          <w:p w14:paraId="7D0D85E6" w14:textId="77777777" w:rsidR="003D7CAC" w:rsidRDefault="003D7C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Кф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  количество</w:t>
            </w:r>
            <w:proofErr w:type="gramEnd"/>
            <w:r>
              <w:rPr>
                <w:sz w:val="28"/>
                <w:szCs w:val="28"/>
              </w:rPr>
              <w:t xml:space="preserve"> часов, фактически выполненных по ДОП программе, </w:t>
            </w:r>
          </w:p>
          <w:p w14:paraId="0AD6D3ED" w14:textId="77777777" w:rsidR="003D7CAC" w:rsidRDefault="003D7CAC">
            <w:pPr>
              <w:rPr>
                <w:sz w:val="28"/>
                <w:szCs w:val="28"/>
                <w:shd w:val="clear" w:color="auto" w:fill="FFFF00"/>
              </w:rPr>
            </w:pPr>
            <w:proofErr w:type="spellStart"/>
            <w:r>
              <w:rPr>
                <w:sz w:val="28"/>
                <w:szCs w:val="28"/>
              </w:rPr>
              <w:t>Кп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  количество</w:t>
            </w:r>
            <w:proofErr w:type="gramEnd"/>
            <w:r>
              <w:rPr>
                <w:sz w:val="28"/>
                <w:szCs w:val="28"/>
              </w:rPr>
              <w:t xml:space="preserve"> часов, предусмотренных ДОП</w:t>
            </w:r>
          </w:p>
          <w:p w14:paraId="6E8CD8E0" w14:textId="77777777" w:rsidR="003D7CAC" w:rsidRDefault="003D7CAC">
            <w:pPr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6908E8" w14:textId="77777777" w:rsidR="003D7CAC" w:rsidRDefault="003D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Учебный журнал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765C0" w14:textId="77777777" w:rsidR="003D7CAC" w:rsidRDefault="003D7CAC">
            <w:r>
              <w:rPr>
                <w:sz w:val="28"/>
                <w:szCs w:val="28"/>
              </w:rPr>
              <w:t>Приложение 1.2</w:t>
            </w:r>
          </w:p>
        </w:tc>
      </w:tr>
      <w:tr w:rsidR="003D7CAC" w14:paraId="093D7C5A" w14:textId="77777777" w:rsidTr="003D7CAC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900D72" w14:textId="77777777" w:rsidR="003D7CAC" w:rsidRDefault="003D7CAC" w:rsidP="00A12F16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60BA9C" w14:textId="77777777" w:rsidR="003D7CAC" w:rsidRDefault="003D7CAC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Наличие динамики достижений обучающихся  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E3D79A" w14:textId="77777777"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0D2FC20" w14:textId="77777777"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1F0E8C" w14:textId="77777777" w:rsidR="003D7CAC" w:rsidRDefault="003D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динамики достижений обучающегося</w:t>
            </w:r>
          </w:p>
          <w:p w14:paraId="777DF02B" w14:textId="77777777" w:rsidR="003D7CAC" w:rsidRDefault="003D7CAC">
            <w:pPr>
              <w:rPr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7388B9" w14:textId="77777777" w:rsidR="003D7CAC" w:rsidRDefault="003D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Справка, заверенная руководителем</w:t>
            </w:r>
          </w:p>
          <w:p w14:paraId="2C50F8A6" w14:textId="77777777" w:rsidR="003D7CAC" w:rsidRDefault="003D7CAC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FD12C" w14:textId="77777777" w:rsidR="003D7CAC" w:rsidRDefault="003D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1.3</w:t>
            </w:r>
          </w:p>
          <w:p w14:paraId="2BE848CC" w14:textId="77777777" w:rsidR="003D7CAC" w:rsidRDefault="003D7CAC">
            <w:pPr>
              <w:rPr>
                <w:sz w:val="28"/>
                <w:szCs w:val="28"/>
              </w:rPr>
            </w:pPr>
          </w:p>
        </w:tc>
      </w:tr>
      <w:tr w:rsidR="003D7CAC" w14:paraId="6682DDB9" w14:textId="77777777" w:rsidTr="003D7CAC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D82BB1" w14:textId="77777777" w:rsidR="003D7CAC" w:rsidRDefault="003D7CAC" w:rsidP="00A12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0D21B" w14:textId="77777777" w:rsidR="003D7CAC" w:rsidRDefault="003D7CAC">
            <w:pPr>
              <w:snapToGrid w:val="0"/>
              <w:spacing w:line="216" w:lineRule="auto"/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</w:rPr>
              <w:t>Отсутствие случаев травматизма обучающихся во время образовательного процесса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594779" w14:textId="77777777" w:rsidR="003D7CAC" w:rsidRDefault="003D7CAC">
            <w:pPr>
              <w:snapToGrid w:val="0"/>
              <w:jc w:val="center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A17DBEE" w14:textId="77777777" w:rsidR="003D7CAC" w:rsidRDefault="003D7CAC">
            <w:pPr>
              <w:snapToGrid w:val="0"/>
              <w:jc w:val="center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CED50" w14:textId="77777777" w:rsidR="003D7CAC" w:rsidRDefault="003D7CAC">
            <w:pPr>
              <w:snapToGrid w:val="0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8E437" w14:textId="77777777" w:rsidR="003D7CAC" w:rsidRDefault="003D7CAC">
            <w:pPr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</w:rPr>
              <w:t xml:space="preserve">Справка –подтверждение, заверенная руководителем </w:t>
            </w:r>
          </w:p>
          <w:p w14:paraId="2827D6C4" w14:textId="77777777" w:rsidR="003D7CAC" w:rsidRDefault="003D7CAC">
            <w:pPr>
              <w:jc w:val="both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6ED4E" w14:textId="77777777" w:rsidR="003D7CAC" w:rsidRDefault="003D7CAC">
            <w:pPr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</w:rPr>
              <w:t xml:space="preserve">Приложение 1.4 </w:t>
            </w:r>
          </w:p>
          <w:p w14:paraId="56AA837B" w14:textId="77777777" w:rsidR="003D7CAC" w:rsidRDefault="003D7CAC">
            <w:pPr>
              <w:jc w:val="center"/>
              <w:rPr>
                <w:sz w:val="28"/>
                <w:szCs w:val="28"/>
                <w:shd w:val="clear" w:color="auto" w:fill="FFFF00"/>
              </w:rPr>
            </w:pPr>
          </w:p>
        </w:tc>
      </w:tr>
      <w:tr w:rsidR="003D7CAC" w14:paraId="2963DDB3" w14:textId="77777777" w:rsidTr="003D7CAC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80EC75" w14:textId="77777777" w:rsidR="003D7CAC" w:rsidRDefault="003D7CAC" w:rsidP="00A12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C0DB5" w14:textId="77777777" w:rsidR="003D7CAC" w:rsidRDefault="003D7CAC">
            <w:pPr>
              <w:snapToGrid w:val="0"/>
              <w:spacing w:line="216" w:lineRule="auto"/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</w:rPr>
              <w:t>Соблюдение прав ребенка во время образовательного процесса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A6C45A" w14:textId="77777777" w:rsidR="003D7CAC" w:rsidRDefault="003D7CAC">
            <w:pPr>
              <w:snapToGrid w:val="0"/>
              <w:jc w:val="center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DC7843E" w14:textId="77777777" w:rsidR="003D7CAC" w:rsidRDefault="003D7CAC">
            <w:pPr>
              <w:snapToGrid w:val="0"/>
              <w:jc w:val="center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9064F" w14:textId="77777777" w:rsidR="003D7CAC" w:rsidRDefault="003D7CAC">
            <w:pPr>
              <w:snapToGrid w:val="0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3B89F" w14:textId="77777777" w:rsidR="003D7CAC" w:rsidRDefault="003D7CAC">
            <w:pPr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</w:rPr>
              <w:t xml:space="preserve">Справка–подтверждение, заверенная руководителем </w:t>
            </w:r>
          </w:p>
          <w:p w14:paraId="552EA73E" w14:textId="77777777" w:rsidR="003D7CAC" w:rsidRDefault="003D7CAC">
            <w:pPr>
              <w:jc w:val="both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2DC8C" w14:textId="77777777" w:rsidR="003D7CAC" w:rsidRDefault="003D7CAC">
            <w:r>
              <w:rPr>
                <w:sz w:val="28"/>
                <w:szCs w:val="28"/>
              </w:rPr>
              <w:t>Приложение 1.5</w:t>
            </w:r>
          </w:p>
        </w:tc>
      </w:tr>
      <w:tr w:rsidR="00C82866" w14:paraId="394B55E7" w14:textId="77777777" w:rsidTr="003D7CAC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3CD2CC" w14:textId="77777777" w:rsidR="00C82866" w:rsidRDefault="00C82866" w:rsidP="00A12F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5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FD3D8" w14:textId="77777777" w:rsidR="00C82866" w:rsidRDefault="00C828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Стабильные положительные результаты освоения обучающимися образовательных программ </w:t>
            </w:r>
          </w:p>
          <w:p w14:paraId="241EE980" w14:textId="77777777" w:rsidR="00C82866" w:rsidRDefault="00C828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итогам мониторинга системы образования, проводимого в порядке, установленном постановлением</w:t>
            </w:r>
          </w:p>
          <w:p w14:paraId="50F099DB" w14:textId="77777777" w:rsidR="00C82866" w:rsidRDefault="00C82866">
            <w:pPr>
              <w:jc w:val="center"/>
            </w:pPr>
            <w:r>
              <w:rPr>
                <w:b/>
                <w:sz w:val="28"/>
                <w:szCs w:val="28"/>
              </w:rPr>
              <w:t>Правительства Российской Федерации от 5 августа 2013 года № 662</w:t>
            </w:r>
          </w:p>
        </w:tc>
      </w:tr>
      <w:tr w:rsidR="003D7CAC" w14:paraId="556B1F63" w14:textId="77777777" w:rsidTr="003D7CAC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B559D" w14:textId="77777777" w:rsidR="003D7CAC" w:rsidRDefault="003D7CAC" w:rsidP="00A12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02195" w14:textId="77777777" w:rsidR="003D7CAC" w:rsidRDefault="003D7CAC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звания «Образцовый детский коллектив»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9517C9" w14:textId="77777777"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BBE5EDF" w14:textId="77777777"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A7D96" w14:textId="77777777" w:rsidR="003D7CAC" w:rsidRDefault="003D7CAC">
            <w:pPr>
              <w:rPr>
                <w:sz w:val="28"/>
                <w:szCs w:val="28"/>
              </w:rPr>
            </w:pPr>
          </w:p>
          <w:p w14:paraId="21C09E9D" w14:textId="77777777" w:rsidR="003D7CAC" w:rsidRDefault="003D7CAC">
            <w:pPr>
              <w:rPr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1AC93" w14:textId="77777777" w:rsidR="003D7CAC" w:rsidRDefault="003D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с № приказа о присвоении звания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669F0" w14:textId="77777777" w:rsidR="003D7CAC" w:rsidRDefault="003D7CAC">
            <w:r>
              <w:rPr>
                <w:sz w:val="28"/>
                <w:szCs w:val="28"/>
              </w:rPr>
              <w:t>Приложение 2.1</w:t>
            </w:r>
          </w:p>
        </w:tc>
      </w:tr>
      <w:tr w:rsidR="003D7CAC" w14:paraId="1AB3943B" w14:textId="77777777" w:rsidTr="00AA77D0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FF4E8" w14:textId="77777777" w:rsidR="003D7CAC" w:rsidRDefault="003D7CAC" w:rsidP="00A12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316E3" w14:textId="77777777" w:rsidR="003D7CAC" w:rsidRDefault="003D7CAC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выпускников, поступивших в профессиональные образовательные организации по профилю подготовки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11DB8E" w14:textId="77777777"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020AF4E" w14:textId="77777777"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1F936" w14:textId="77777777"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25718" w14:textId="77777777" w:rsidR="003D7CAC" w:rsidRDefault="003D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–подтверждение, заверенная руководителем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22B0" w14:textId="77777777" w:rsidR="003D7CAC" w:rsidRDefault="003D7CAC">
            <w:r>
              <w:rPr>
                <w:sz w:val="28"/>
                <w:szCs w:val="28"/>
              </w:rPr>
              <w:t>Приложение 2.2</w:t>
            </w:r>
          </w:p>
        </w:tc>
      </w:tr>
      <w:tr w:rsidR="00C82866" w14:paraId="598CF13F" w14:textId="77777777" w:rsidTr="003D7CAC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A4A30" w14:textId="77777777" w:rsidR="00C82866" w:rsidRDefault="00C828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45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CFA77" w14:textId="77777777" w:rsidR="00C82866" w:rsidRDefault="00C828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Выявление у обучающихся способностей к научной (интеллектуальной), </w:t>
            </w:r>
          </w:p>
          <w:p w14:paraId="5BF177C7" w14:textId="77777777" w:rsidR="00C82866" w:rsidRDefault="00C82866">
            <w:pPr>
              <w:jc w:val="center"/>
            </w:pPr>
            <w:r>
              <w:rPr>
                <w:b/>
                <w:sz w:val="28"/>
                <w:szCs w:val="28"/>
              </w:rPr>
              <w:t>творческой, физкультурно-спортивной деятельности</w:t>
            </w:r>
          </w:p>
        </w:tc>
      </w:tr>
      <w:tr w:rsidR="003D7CAC" w14:paraId="56AD1E8D" w14:textId="77777777" w:rsidTr="003D7CAC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FE391" w14:textId="77777777" w:rsidR="003D7CAC" w:rsidRDefault="003D7CAC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9F7CE" w14:textId="77777777" w:rsidR="003D7CAC" w:rsidRDefault="003D7CAC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Наличие типовой или модифицированной дополнительной общеобразовательной программы </w:t>
            </w:r>
          </w:p>
          <w:p w14:paraId="00C49AA4" w14:textId="77777777" w:rsidR="003D7CAC" w:rsidRDefault="003D7CAC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6D4259" w14:textId="77777777" w:rsidR="003D7CAC" w:rsidRDefault="003D7CAC">
            <w:pPr>
              <w:snapToGrid w:val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7970FB9" w14:textId="77777777" w:rsidR="003D7CAC" w:rsidRDefault="003D7CAC">
            <w:pPr>
              <w:snapToGrid w:val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304CF" w14:textId="77777777" w:rsidR="003D7CAC" w:rsidRDefault="003D7CAC">
            <w:pPr>
              <w:snapToGrid w:val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C5E2A" w14:textId="77777777" w:rsidR="003D7CAC" w:rsidRDefault="003D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–подтверждение, заверенная руководителем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55511" w14:textId="77777777" w:rsidR="003D7CAC" w:rsidRDefault="003D7CAC">
            <w:r>
              <w:rPr>
                <w:sz w:val="28"/>
                <w:szCs w:val="28"/>
              </w:rPr>
              <w:t>Приложение 3.1</w:t>
            </w:r>
          </w:p>
        </w:tc>
      </w:tr>
      <w:tr w:rsidR="003D7CAC" w14:paraId="2A6852D8" w14:textId="77777777" w:rsidTr="003D7CAC">
        <w:trPr>
          <w:cantSplit/>
        </w:trPr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9FBF6" w14:textId="77777777" w:rsidR="003D7CAC" w:rsidRDefault="003D7CAC">
            <w:pPr>
              <w:spacing w:line="21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3E60E" w14:textId="77777777" w:rsidR="003D7CAC" w:rsidRDefault="003D7CA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Участие обучающихся в олимпиадах, фестивалях, выставках, турнирах, форумах и др.</w:t>
            </w:r>
          </w:p>
          <w:p w14:paraId="2A5D9130" w14:textId="77777777" w:rsidR="003D7CAC" w:rsidRDefault="003D7CAC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9799B4" w14:textId="77777777" w:rsidR="003D7CAC" w:rsidRDefault="003D7CAC">
            <w:pPr>
              <w:snapToGrid w:val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CF0823A" w14:textId="77777777" w:rsidR="003D7CAC" w:rsidRDefault="003D7CAC">
            <w:pPr>
              <w:snapToGrid w:val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0E43A" w14:textId="77777777" w:rsidR="003D7CAC" w:rsidRDefault="003D7CAC">
            <w:pPr>
              <w:rPr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07A55" w14:textId="77777777" w:rsidR="003D7CAC" w:rsidRDefault="003D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Ксерокопии документов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1F2FB" w14:textId="77777777" w:rsidR="003D7CAC" w:rsidRDefault="003D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3.2</w:t>
            </w:r>
          </w:p>
          <w:p w14:paraId="61B37ACC" w14:textId="77777777" w:rsidR="003D7CAC" w:rsidRDefault="003D7CAC">
            <w:pPr>
              <w:rPr>
                <w:sz w:val="28"/>
                <w:szCs w:val="28"/>
              </w:rPr>
            </w:pPr>
          </w:p>
          <w:p w14:paraId="3D7AC870" w14:textId="77777777" w:rsidR="003D7CAC" w:rsidRDefault="003D7CAC">
            <w:pPr>
              <w:rPr>
                <w:sz w:val="28"/>
                <w:szCs w:val="28"/>
              </w:rPr>
            </w:pPr>
          </w:p>
        </w:tc>
      </w:tr>
      <w:tr w:rsidR="00C82866" w14:paraId="09BD1A9B" w14:textId="77777777" w:rsidTr="003D7CAC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F005B" w14:textId="77777777" w:rsidR="00C82866" w:rsidRDefault="00C82866" w:rsidP="00A12F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5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DA5BC" w14:textId="77777777" w:rsidR="00C82866" w:rsidRDefault="00C828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Личный вклад в повышение качества образования, совершенствование методов обучения и воспитания, </w:t>
            </w:r>
          </w:p>
          <w:p w14:paraId="53CBEEBE" w14:textId="77777777" w:rsidR="00C82866" w:rsidRDefault="00C828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транслирование в педагогических коллективах опыта практических результатов своей профессиональной</w:t>
            </w:r>
          </w:p>
          <w:p w14:paraId="5192D9DF" w14:textId="77777777" w:rsidR="00C82866" w:rsidRDefault="00C82866">
            <w:pPr>
              <w:jc w:val="center"/>
            </w:pPr>
            <w:r>
              <w:rPr>
                <w:b/>
                <w:sz w:val="28"/>
                <w:szCs w:val="28"/>
              </w:rPr>
              <w:t>деятельности, активное участие в работе методических объединений педагогических работников организации</w:t>
            </w:r>
          </w:p>
        </w:tc>
      </w:tr>
      <w:tr w:rsidR="003D7CAC" w14:paraId="39C722E0" w14:textId="77777777" w:rsidTr="003D7CAC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25093" w14:textId="77777777" w:rsidR="003D7CAC" w:rsidRDefault="003D7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  <w:lang w:val="en-US"/>
              </w:rPr>
              <w:t>1</w:t>
            </w:r>
          </w:p>
          <w:p w14:paraId="71C9EDF1" w14:textId="77777777" w:rsidR="003D7CAC" w:rsidRDefault="003D7C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A2EE2" w14:textId="77777777" w:rsidR="003D7CAC" w:rsidRDefault="003D7C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методической работе на муниципальном уровне (за 3 года)</w:t>
            </w:r>
          </w:p>
        </w:tc>
        <w:tc>
          <w:tcPr>
            <w:tcW w:w="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A58985" w14:textId="77777777"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09958A3" w14:textId="77777777"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A03DD" w14:textId="77777777"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2F3ED" w14:textId="77777777" w:rsidR="003D7CAC" w:rsidRDefault="003D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–подтверждение, заверенная руководителем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4AABD" w14:textId="77777777" w:rsidR="003D7CAC" w:rsidRDefault="003D7CAC">
            <w:r>
              <w:rPr>
                <w:sz w:val="28"/>
                <w:szCs w:val="28"/>
              </w:rPr>
              <w:t>Приложение 4.1</w:t>
            </w:r>
          </w:p>
        </w:tc>
      </w:tr>
      <w:tr w:rsidR="003D7CAC" w14:paraId="3B40C4F4" w14:textId="77777777" w:rsidTr="003D7CAC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1BBED" w14:textId="77777777" w:rsidR="003D7CAC" w:rsidRDefault="003D7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330B1" w14:textId="77777777" w:rsidR="003D7CAC" w:rsidRDefault="003D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методических публикаций в сборниках материалов конференций, форумов, в периодических печатных или электронных изданиях не ниже муниципального уровня (за 3 года)</w:t>
            </w:r>
          </w:p>
        </w:tc>
        <w:tc>
          <w:tcPr>
            <w:tcW w:w="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CFB59D" w14:textId="77777777"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5773489" w14:textId="77777777"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71FD8" w14:textId="77777777"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D8485" w14:textId="77777777" w:rsidR="003D7CAC" w:rsidRDefault="003D7CAC">
            <w:pPr>
              <w:rPr>
                <w:sz w:val="28"/>
                <w:szCs w:val="28"/>
              </w:rPr>
            </w:pPr>
          </w:p>
          <w:p w14:paraId="24D1E777" w14:textId="77777777" w:rsidR="003D7CAC" w:rsidRDefault="003D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Ксерокопии титульного листа и оглавления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9188" w14:textId="77777777" w:rsidR="003D7CAC" w:rsidRDefault="003D7CAC">
            <w:r>
              <w:rPr>
                <w:sz w:val="28"/>
                <w:szCs w:val="28"/>
              </w:rPr>
              <w:t>Приложение 4.2</w:t>
            </w:r>
          </w:p>
        </w:tc>
      </w:tr>
      <w:tr w:rsidR="003D7CAC" w14:paraId="52C91DC5" w14:textId="77777777" w:rsidTr="003D7CAC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0A779" w14:textId="77777777" w:rsidR="003D7CAC" w:rsidRDefault="003D7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596D6" w14:textId="77777777" w:rsidR="003D7CAC" w:rsidRDefault="003D7CAC">
            <w:pPr>
              <w:shd w:val="clear" w:color="auto" w:fill="FFFFFF"/>
              <w:ind w:right="2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 поддержка личного профессионального сайта, веб-страницы, электронного портфолио, профессионального блога (на момент аттестации)</w:t>
            </w:r>
          </w:p>
        </w:tc>
        <w:tc>
          <w:tcPr>
            <w:tcW w:w="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686D55" w14:textId="77777777"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B370455" w14:textId="77777777"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E2267" w14:textId="77777777"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A74A7" w14:textId="77777777" w:rsidR="003D7CAC" w:rsidRDefault="003D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Справка-подтверждение, </w:t>
            </w:r>
          </w:p>
          <w:p w14:paraId="5E09FD16" w14:textId="77777777" w:rsidR="003D7CAC" w:rsidRDefault="003D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заверенная руководителем, скрин–шот для электронного источника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F2DB4" w14:textId="77777777" w:rsidR="003D7CAC" w:rsidRDefault="003D7CAC">
            <w:r>
              <w:rPr>
                <w:sz w:val="28"/>
                <w:szCs w:val="28"/>
              </w:rPr>
              <w:t>Приложение 4.3</w:t>
            </w:r>
          </w:p>
        </w:tc>
      </w:tr>
      <w:tr w:rsidR="003D7CAC" w14:paraId="635B1E8C" w14:textId="77777777" w:rsidTr="003D7CAC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7DE12" w14:textId="77777777" w:rsidR="003D7CAC" w:rsidRDefault="003D7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F014C" w14:textId="77777777" w:rsidR="003D7CAC" w:rsidRDefault="003D7CAC">
            <w:pPr>
              <w:shd w:val="clear" w:color="auto" w:fill="FFFFFF"/>
              <w:ind w:right="2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Распространение, обобщение опыта через выступления на конференциях, фестивалях, форумах, семинарах, чтениях, вебинарах и др. (за три года) не ниже </w:t>
            </w:r>
            <w:bookmarkStart w:id="1" w:name="__DdeLink__1728_4968793982"/>
            <w:r>
              <w:rPr>
                <w:sz w:val="28"/>
                <w:szCs w:val="28"/>
              </w:rPr>
              <w:t>м</w:t>
            </w:r>
            <w:bookmarkEnd w:id="1"/>
            <w:r>
              <w:rPr>
                <w:sz w:val="28"/>
                <w:szCs w:val="28"/>
              </w:rPr>
              <w:t>униципального уровня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C1B99E" w14:textId="77777777"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4FAC9A6" w14:textId="77777777"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6CAAF" w14:textId="77777777"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A6C32" w14:textId="77777777" w:rsidR="003D7CAC" w:rsidRDefault="003D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Ксерокопии документов, подтверждающих участие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5A516" w14:textId="77777777" w:rsidR="003D7CAC" w:rsidRDefault="003D7CAC">
            <w:r>
              <w:rPr>
                <w:sz w:val="28"/>
                <w:szCs w:val="28"/>
              </w:rPr>
              <w:t>Приложение 4.4</w:t>
            </w:r>
          </w:p>
        </w:tc>
      </w:tr>
      <w:tr w:rsidR="003D7CAC" w14:paraId="3C7D4609" w14:textId="77777777" w:rsidTr="003D7CAC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FCDBB" w14:textId="77777777" w:rsidR="003D7CAC" w:rsidRDefault="003D7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455DA" w14:textId="77777777" w:rsidR="003D7CAC" w:rsidRDefault="003D7CAC">
            <w:pPr>
              <w:shd w:val="clear" w:color="auto" w:fill="FFFFFF"/>
              <w:ind w:right="2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профессиональных испытаниях (конкурсах, олимпиадах и т. д.) не ниже муниципального уровня (за последние 3года)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0E5AA6" w14:textId="77777777"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BB84C99" w14:textId="77777777"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F6F8E" w14:textId="77777777"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7A2F6" w14:textId="77777777" w:rsidR="003D7CAC" w:rsidRDefault="003D7CA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Ксерокопия подтверждающего документа</w:t>
            </w:r>
          </w:p>
          <w:p w14:paraId="57435AF5" w14:textId="77777777" w:rsidR="003D7CAC" w:rsidRDefault="003D7CAC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54D8F" w14:textId="77777777" w:rsidR="003D7CAC" w:rsidRDefault="003D7CAC">
            <w:r>
              <w:rPr>
                <w:sz w:val="28"/>
                <w:szCs w:val="28"/>
              </w:rPr>
              <w:t>Приложение 4.5</w:t>
            </w:r>
          </w:p>
        </w:tc>
      </w:tr>
      <w:tr w:rsidR="003D7CAC" w14:paraId="4D1EA92E" w14:textId="77777777" w:rsidTr="003D7CAC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48E01" w14:textId="77777777" w:rsidR="003D7CAC" w:rsidRDefault="003D7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881D3" w14:textId="77777777" w:rsidR="003D7CAC" w:rsidRDefault="003D7CAC">
            <w:pPr>
              <w:shd w:val="clear" w:color="auto" w:fill="FFFFFF"/>
              <w:ind w:right="2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Признание профессионализма педагога дополнительного образования педагогическим сообществом не ниже муниципального уровня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993DBE" w14:textId="77777777"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5E25D72" w14:textId="77777777"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79376" w14:textId="77777777"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106C9" w14:textId="77777777" w:rsidR="003D7CAC" w:rsidRDefault="003D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Ксерокопия документа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E1CAB" w14:textId="77777777" w:rsidR="003D7CAC" w:rsidRDefault="003D7CAC">
            <w:r>
              <w:rPr>
                <w:sz w:val="28"/>
                <w:szCs w:val="28"/>
              </w:rPr>
              <w:t>Приложение 4.6</w:t>
            </w:r>
          </w:p>
        </w:tc>
      </w:tr>
      <w:tr w:rsidR="003D7CAC" w14:paraId="5E794D71" w14:textId="77777777" w:rsidTr="003D7CAC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D3A7B" w14:textId="77777777" w:rsidR="003D7CAC" w:rsidRDefault="003D7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94253" w14:textId="77777777" w:rsidR="003D7CAC" w:rsidRDefault="003D7C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поощрений и наград на муниципальном уровне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022220" w14:textId="77777777"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1E3F366" w14:textId="77777777"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D7EBA" w14:textId="77777777"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363EA" w14:textId="77777777" w:rsidR="003D7CAC" w:rsidRDefault="003D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Ксерокопия документа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C048" w14:textId="77777777" w:rsidR="003D7CAC" w:rsidRDefault="003D7CAC">
            <w:r>
              <w:rPr>
                <w:sz w:val="28"/>
                <w:szCs w:val="28"/>
              </w:rPr>
              <w:t>Приложение 4.7</w:t>
            </w:r>
          </w:p>
        </w:tc>
      </w:tr>
      <w:tr w:rsidR="003D7CAC" w14:paraId="029F9B3D" w14:textId="77777777" w:rsidTr="003D7CAC">
        <w:trPr>
          <w:cantSplit/>
        </w:trPr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CC63C" w14:textId="77777777" w:rsidR="003D7CAC" w:rsidRDefault="003D7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12F16">
              <w:rPr>
                <w:sz w:val="28"/>
                <w:szCs w:val="28"/>
              </w:rPr>
              <w:t>8</w:t>
            </w:r>
          </w:p>
        </w:tc>
        <w:tc>
          <w:tcPr>
            <w:tcW w:w="4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DD201" w14:textId="77777777" w:rsidR="003D7CAC" w:rsidRDefault="003D7C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Прохождение курсов повышения квалификации или переподготовки по профилю профессиональной деятельности  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1E1A8D" w14:textId="77777777"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99" w:type="dxa"/>
            <w:gridSpan w:val="5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4ED50D1" w14:textId="77777777"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2213F" w14:textId="77777777"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224A8" w14:textId="77777777" w:rsidR="003D7CAC" w:rsidRDefault="003D7CA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Ксерокопия документа  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538C5" w14:textId="77777777" w:rsidR="003D7CAC" w:rsidRDefault="003D7CAC">
            <w:r>
              <w:rPr>
                <w:sz w:val="28"/>
                <w:szCs w:val="28"/>
              </w:rPr>
              <w:t>Приложение 4.</w:t>
            </w:r>
            <w:r w:rsidR="00A12F16">
              <w:rPr>
                <w:sz w:val="28"/>
                <w:szCs w:val="28"/>
              </w:rPr>
              <w:t>8</w:t>
            </w:r>
          </w:p>
        </w:tc>
      </w:tr>
      <w:tr w:rsidR="003D7CAC" w14:paraId="3C959520" w14:textId="77777777" w:rsidTr="003D7CAC">
        <w:trPr>
          <w:cantSplit/>
        </w:trPr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31314" w14:textId="77777777" w:rsidR="003D7CAC" w:rsidRDefault="003D7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12F16">
              <w:rPr>
                <w:sz w:val="28"/>
                <w:szCs w:val="28"/>
              </w:rPr>
              <w:t>9</w:t>
            </w:r>
          </w:p>
        </w:tc>
        <w:tc>
          <w:tcPr>
            <w:tcW w:w="4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FCEA5" w14:textId="77777777" w:rsidR="003D7CAC" w:rsidRDefault="003D7C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общественно-значимых мероприятиях не ниже муниципального уровня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375B65" w14:textId="77777777"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99" w:type="dxa"/>
            <w:gridSpan w:val="5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FBA0829" w14:textId="77777777"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7D7E7" w14:textId="77777777" w:rsidR="003D7CAC" w:rsidRDefault="003D7C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26594" w14:textId="77777777" w:rsidR="003D7CAC" w:rsidRDefault="003D7CA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Справка-подтверждение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F9C21" w14:textId="77777777" w:rsidR="003D7CAC" w:rsidRDefault="003D7CAC">
            <w:r>
              <w:rPr>
                <w:sz w:val="28"/>
                <w:szCs w:val="28"/>
              </w:rPr>
              <w:t>Приложение 4.</w:t>
            </w:r>
            <w:r w:rsidR="00A12F16">
              <w:rPr>
                <w:sz w:val="28"/>
                <w:szCs w:val="28"/>
              </w:rPr>
              <w:t>9</w:t>
            </w:r>
          </w:p>
        </w:tc>
      </w:tr>
    </w:tbl>
    <w:p w14:paraId="5186BF1F" w14:textId="77777777" w:rsidR="00C82866" w:rsidRDefault="00C82866">
      <w:pPr>
        <w:rPr>
          <w:sz w:val="28"/>
          <w:szCs w:val="28"/>
        </w:rPr>
      </w:pPr>
    </w:p>
    <w:p w14:paraId="395EE194" w14:textId="77777777" w:rsidR="00C82866" w:rsidRDefault="00C82866">
      <w:pPr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14:paraId="0800B207" w14:textId="77777777" w:rsidR="00C82866" w:rsidRDefault="00C82866">
      <w:pPr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  <w:r>
        <w:rPr>
          <w:sz w:val="28"/>
          <w:szCs w:val="28"/>
        </w:rPr>
        <w:tab/>
      </w:r>
    </w:p>
    <w:p w14:paraId="1DBA600E" w14:textId="77777777" w:rsidR="00C82866" w:rsidRDefault="00C82866">
      <w:pPr>
        <w:rPr>
          <w:sz w:val="28"/>
          <w:szCs w:val="28"/>
        </w:rPr>
      </w:pPr>
      <w:r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(подпись)</w:t>
      </w:r>
    </w:p>
    <w:p w14:paraId="1203C4B1" w14:textId="77777777" w:rsidR="00C82866" w:rsidRDefault="00C82866">
      <w:pPr>
        <w:rPr>
          <w:sz w:val="28"/>
          <w:szCs w:val="28"/>
        </w:rPr>
      </w:pPr>
    </w:p>
    <w:p w14:paraId="359D7858" w14:textId="77777777" w:rsidR="00C82866" w:rsidRDefault="00C82866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751E8ABA" w14:textId="77777777" w:rsidR="00C82866" w:rsidRDefault="00C82866">
      <w:pPr>
        <w:rPr>
          <w:sz w:val="28"/>
          <w:szCs w:val="28"/>
        </w:rPr>
      </w:pPr>
      <w:r>
        <w:rPr>
          <w:sz w:val="28"/>
          <w:szCs w:val="28"/>
        </w:rPr>
        <w:t>Заместитель директора образовательной организации</w:t>
      </w:r>
    </w:p>
    <w:p w14:paraId="2FBCFBB4" w14:textId="77777777" w:rsidR="00C82866" w:rsidRDefault="00C82866">
      <w:pPr>
        <w:rPr>
          <w:sz w:val="28"/>
          <w:szCs w:val="28"/>
        </w:rPr>
      </w:pPr>
      <w:r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(подпись)</w:t>
      </w:r>
    </w:p>
    <w:p w14:paraId="0011053B" w14:textId="77777777" w:rsidR="00C82866" w:rsidRDefault="00C82866">
      <w:pPr>
        <w:rPr>
          <w:sz w:val="28"/>
          <w:szCs w:val="28"/>
        </w:rPr>
      </w:pPr>
    </w:p>
    <w:p w14:paraId="28025DEF" w14:textId="77777777" w:rsidR="00C82866" w:rsidRDefault="00C82866">
      <w:pPr>
        <w:rPr>
          <w:sz w:val="28"/>
          <w:szCs w:val="28"/>
        </w:rPr>
      </w:pPr>
      <w:r>
        <w:rPr>
          <w:sz w:val="28"/>
          <w:szCs w:val="28"/>
        </w:rPr>
        <w:t>ДОСТОВЕРНОСТЬ ПОКАЗАТЕЛЕЙ ПОДТВЕРЖДАЮ</w:t>
      </w:r>
    </w:p>
    <w:p w14:paraId="7DDA67D3" w14:textId="77777777" w:rsidR="00C82866" w:rsidRDefault="00C82866">
      <w:pPr>
        <w:rPr>
          <w:sz w:val="28"/>
          <w:szCs w:val="28"/>
        </w:rPr>
      </w:pPr>
      <w:r>
        <w:rPr>
          <w:sz w:val="28"/>
          <w:szCs w:val="28"/>
        </w:rPr>
        <w:t>Директор образовательной организации</w:t>
      </w:r>
      <w:r>
        <w:rPr>
          <w:sz w:val="28"/>
          <w:szCs w:val="28"/>
        </w:rPr>
        <w:tab/>
      </w:r>
    </w:p>
    <w:p w14:paraId="3ECDF480" w14:textId="77777777" w:rsidR="00C82866" w:rsidRDefault="00C82866">
      <w:pPr>
        <w:rPr>
          <w:sz w:val="28"/>
          <w:szCs w:val="28"/>
        </w:rPr>
      </w:pPr>
      <w:r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(подпись)</w:t>
      </w:r>
    </w:p>
    <w:p w14:paraId="7E29AD3C" w14:textId="77777777" w:rsidR="00C82866" w:rsidRDefault="00C82866">
      <w:pPr>
        <w:rPr>
          <w:sz w:val="28"/>
          <w:szCs w:val="28"/>
        </w:rPr>
      </w:pPr>
    </w:p>
    <w:p w14:paraId="1FE7D5BA" w14:textId="77777777" w:rsidR="00C82866" w:rsidRDefault="00C82866">
      <w:pPr>
        <w:rPr>
          <w:sz w:val="28"/>
          <w:szCs w:val="28"/>
        </w:rPr>
      </w:pPr>
      <w:r>
        <w:rPr>
          <w:sz w:val="28"/>
          <w:szCs w:val="28"/>
        </w:rPr>
        <w:t>М.п.</w:t>
      </w:r>
    </w:p>
    <w:p w14:paraId="1BFF0F06" w14:textId="77777777" w:rsidR="00C82866" w:rsidRDefault="00C82866">
      <w:pPr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>Дата</w:t>
      </w:r>
    </w:p>
    <w:p w14:paraId="22F0137A" w14:textId="77777777" w:rsidR="00C82866" w:rsidRDefault="00C82866">
      <w:pPr>
        <w:rPr>
          <w:sz w:val="28"/>
          <w:szCs w:val="28"/>
          <w:shd w:val="clear" w:color="auto" w:fill="FFFF00"/>
        </w:rPr>
      </w:pPr>
    </w:p>
    <w:p w14:paraId="6F27EEEF" w14:textId="77777777" w:rsidR="00C82866" w:rsidRDefault="00C82866">
      <w:pPr>
        <w:tabs>
          <w:tab w:val="left" w:pos="5580"/>
        </w:tabs>
        <w:spacing w:line="216" w:lineRule="auto"/>
        <w:rPr>
          <w:color w:val="000000"/>
          <w:sz w:val="28"/>
          <w:szCs w:val="28"/>
          <w:shd w:val="clear" w:color="auto" w:fill="FFFF00"/>
        </w:rPr>
      </w:pPr>
    </w:p>
    <w:sectPr w:rsidR="00C82866" w:rsidSect="0034697F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DB"/>
    <w:rsid w:val="000B785A"/>
    <w:rsid w:val="00104E62"/>
    <w:rsid w:val="001565E4"/>
    <w:rsid w:val="0034697F"/>
    <w:rsid w:val="003A5245"/>
    <w:rsid w:val="003D7CAC"/>
    <w:rsid w:val="00433EDB"/>
    <w:rsid w:val="0075113D"/>
    <w:rsid w:val="00854213"/>
    <w:rsid w:val="00A12F16"/>
    <w:rsid w:val="00A43470"/>
    <w:rsid w:val="00AA25C5"/>
    <w:rsid w:val="00AA77D0"/>
    <w:rsid w:val="00AC70E6"/>
    <w:rsid w:val="00B50461"/>
    <w:rsid w:val="00BF34BE"/>
    <w:rsid w:val="00C82866"/>
    <w:rsid w:val="00D41367"/>
    <w:rsid w:val="00DB0E75"/>
    <w:rsid w:val="00EC2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593D56"/>
  <w15:docId w15:val="{2B762038-622B-44F4-B622-32AA79A3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a3">
    <w:name w:val="_Список Знак"/>
    <w:rPr>
      <w:sz w:val="28"/>
      <w:szCs w:val="28"/>
      <w:lang w:val="ru-RU" w:bidi="ar-SA"/>
    </w:rPr>
  </w:style>
  <w:style w:type="character" w:customStyle="1" w:styleId="a4">
    <w:name w:val="Текст выноски Знак"/>
    <w:rPr>
      <w:rFonts w:ascii="Segoe UI" w:hAnsi="Segoe UI" w:cs="Segoe UI"/>
      <w:sz w:val="18"/>
      <w:szCs w:val="18"/>
      <w:lang w:eastAsia="zh-CN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_Список"/>
    <w:basedOn w:val="a"/>
    <w:pPr>
      <w:spacing w:line="216" w:lineRule="auto"/>
      <w:ind w:left="571" w:hanging="197"/>
    </w:pPr>
    <w:rPr>
      <w:sz w:val="28"/>
      <w:szCs w:val="28"/>
    </w:rPr>
  </w:style>
  <w:style w:type="paragraph" w:customStyle="1" w:styleId="a9">
    <w:name w:val="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alloon Text"/>
    <w:basedOn w:val="a"/>
    <w:rPr>
      <w:rFonts w:ascii="Segoe UI" w:hAnsi="Segoe UI" w:cs="Segoe UI"/>
      <w:sz w:val="18"/>
      <w:szCs w:val="1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ACF0F-902C-4441-8CA5-319955C3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vera</dc:creator>
  <cp:lastModifiedBy>ДДТ</cp:lastModifiedBy>
  <cp:revision>2</cp:revision>
  <cp:lastPrinted>2016-10-05T12:04:00Z</cp:lastPrinted>
  <dcterms:created xsi:type="dcterms:W3CDTF">2024-03-25T11:05:00Z</dcterms:created>
  <dcterms:modified xsi:type="dcterms:W3CDTF">2024-03-25T11:05:00Z</dcterms:modified>
</cp:coreProperties>
</file>